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947"/>
      </w:tblGrid>
      <w:tr w:rsidR="00A97AFD" w:rsidRPr="003342AB" w:rsidTr="001B7243">
        <w:tc>
          <w:tcPr>
            <w:tcW w:w="4947" w:type="dxa"/>
          </w:tcPr>
          <w:p w:rsidR="00A97AFD" w:rsidRPr="003342AB" w:rsidRDefault="00A97AFD" w:rsidP="00DE4120">
            <w:pPr>
              <w:snapToGrid w:val="0"/>
              <w:rPr>
                <w:b/>
                <w:bCs/>
                <w:sz w:val="28"/>
                <w:szCs w:val="28"/>
              </w:rPr>
            </w:pPr>
            <w:r w:rsidRPr="003342A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УТВЕРЖДАЮ</w:t>
            </w:r>
            <w:r w:rsidRPr="003342AB">
              <w:rPr>
                <w:b/>
                <w:bCs/>
                <w:sz w:val="28"/>
                <w:szCs w:val="28"/>
              </w:rPr>
              <w:t>»</w:t>
            </w:r>
          </w:p>
          <w:p w:rsidR="00A97AFD" w:rsidRPr="003342AB" w:rsidRDefault="00A97AFD" w:rsidP="00DE4120">
            <w:pPr>
              <w:snapToGrid w:val="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 xml:space="preserve">Исполнительный директор </w:t>
            </w:r>
          </w:p>
          <w:p w:rsidR="00A97AFD" w:rsidRPr="003342AB" w:rsidRDefault="00A97AFD" w:rsidP="00DE4120">
            <w:pPr>
              <w:snapToGrid w:val="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 xml:space="preserve">Региональной общественной организации </w:t>
            </w:r>
          </w:p>
          <w:p w:rsidR="00A97AFD" w:rsidRPr="003342AB" w:rsidRDefault="00A97AFD" w:rsidP="00DE4120">
            <w:pPr>
              <w:snapToGrid w:val="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 xml:space="preserve">«Спортивная федерация шахмат </w:t>
            </w:r>
          </w:p>
          <w:p w:rsidR="00A97AFD" w:rsidRPr="003342AB" w:rsidRDefault="00A97AFD" w:rsidP="00DE4120">
            <w:pPr>
              <w:snapToGrid w:val="0"/>
              <w:ind w:right="-210"/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>Санкт-Петербурга»</w:t>
            </w:r>
          </w:p>
          <w:p w:rsidR="00A97AFD" w:rsidRDefault="00A97AFD" w:rsidP="00DE4120">
            <w:pPr>
              <w:snapToGrid w:val="0"/>
              <w:ind w:right="-210"/>
              <w:rPr>
                <w:bCs/>
                <w:sz w:val="28"/>
                <w:szCs w:val="28"/>
              </w:rPr>
            </w:pPr>
          </w:p>
          <w:p w:rsidR="00A97AFD" w:rsidRPr="003342AB" w:rsidRDefault="00A97AFD" w:rsidP="00DE4120">
            <w:pPr>
              <w:snapToGrid w:val="0"/>
              <w:ind w:right="-210"/>
              <w:rPr>
                <w:bCs/>
                <w:sz w:val="28"/>
                <w:szCs w:val="28"/>
              </w:rPr>
            </w:pPr>
          </w:p>
          <w:p w:rsidR="00A97AFD" w:rsidRPr="003342AB" w:rsidRDefault="00A97AFD" w:rsidP="00DE4120">
            <w:pPr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>_____________</w:t>
            </w:r>
            <w:r>
              <w:rPr>
                <w:bCs/>
                <w:sz w:val="28"/>
                <w:szCs w:val="28"/>
              </w:rPr>
              <w:t>____</w:t>
            </w:r>
            <w:r w:rsidRPr="003342AB">
              <w:rPr>
                <w:bCs/>
                <w:sz w:val="28"/>
                <w:szCs w:val="28"/>
              </w:rPr>
              <w:t>_</w:t>
            </w:r>
            <w:r>
              <w:rPr>
                <w:bCs/>
                <w:sz w:val="28"/>
                <w:szCs w:val="28"/>
              </w:rPr>
              <w:t>___</w:t>
            </w:r>
            <w:r w:rsidRPr="003342AB">
              <w:rPr>
                <w:bCs/>
                <w:sz w:val="28"/>
                <w:szCs w:val="28"/>
              </w:rPr>
              <w:t xml:space="preserve"> В.В.Быков</w:t>
            </w:r>
          </w:p>
          <w:p w:rsidR="00A97AFD" w:rsidRPr="003342AB" w:rsidRDefault="00A97AFD" w:rsidP="00DE4120">
            <w:pPr>
              <w:rPr>
                <w:bCs/>
                <w:sz w:val="28"/>
                <w:szCs w:val="28"/>
              </w:rPr>
            </w:pPr>
            <w:r w:rsidRPr="003342AB">
              <w:rPr>
                <w:bCs/>
                <w:sz w:val="28"/>
                <w:szCs w:val="28"/>
              </w:rPr>
              <w:t>«___» ___________</w:t>
            </w:r>
            <w:r>
              <w:rPr>
                <w:bCs/>
                <w:sz w:val="28"/>
                <w:szCs w:val="28"/>
              </w:rPr>
              <w:t>__</w:t>
            </w:r>
            <w:r w:rsidRPr="003342AB">
              <w:rPr>
                <w:bCs/>
                <w:sz w:val="28"/>
                <w:szCs w:val="28"/>
              </w:rPr>
              <w:t>__</w:t>
            </w:r>
            <w:r>
              <w:rPr>
                <w:bCs/>
                <w:sz w:val="28"/>
                <w:szCs w:val="28"/>
              </w:rPr>
              <w:t>__</w:t>
            </w:r>
            <w:r w:rsidRPr="003342AB">
              <w:rPr>
                <w:bCs/>
                <w:sz w:val="28"/>
                <w:szCs w:val="28"/>
              </w:rPr>
              <w:t xml:space="preserve"> 201</w:t>
            </w:r>
            <w:r>
              <w:rPr>
                <w:bCs/>
                <w:sz w:val="28"/>
                <w:szCs w:val="28"/>
              </w:rPr>
              <w:t>7</w:t>
            </w:r>
            <w:r w:rsidRPr="003342AB">
              <w:rPr>
                <w:bCs/>
                <w:sz w:val="28"/>
                <w:szCs w:val="28"/>
              </w:rPr>
              <w:t xml:space="preserve"> г.</w:t>
            </w:r>
          </w:p>
          <w:p w:rsidR="00A97AFD" w:rsidRPr="003342AB" w:rsidRDefault="00A97AFD" w:rsidP="00DE4120">
            <w:pPr>
              <w:rPr>
                <w:sz w:val="28"/>
                <w:szCs w:val="28"/>
              </w:rPr>
            </w:pPr>
          </w:p>
        </w:tc>
      </w:tr>
    </w:tbl>
    <w:p w:rsidR="00A97AFD" w:rsidRDefault="00A97AFD">
      <w:pPr>
        <w:pStyle w:val="Default"/>
        <w:jc w:val="center"/>
        <w:rPr>
          <w:b/>
          <w:bCs/>
          <w:sz w:val="32"/>
          <w:szCs w:val="32"/>
        </w:rPr>
      </w:pPr>
    </w:p>
    <w:p w:rsidR="00A97AFD" w:rsidRDefault="00A97AFD">
      <w:pPr>
        <w:pStyle w:val="Default"/>
        <w:jc w:val="center"/>
        <w:rPr>
          <w:b/>
          <w:bCs/>
          <w:sz w:val="32"/>
          <w:szCs w:val="32"/>
        </w:rPr>
      </w:pPr>
    </w:p>
    <w:p w:rsidR="00A97AFD" w:rsidRDefault="00A97AF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A97AFD" w:rsidRDefault="00A97AF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блицтурнира (турнир </w:t>
      </w:r>
      <w:r>
        <w:rPr>
          <w:b/>
          <w:bCs/>
          <w:sz w:val="32"/>
          <w:szCs w:val="32"/>
          <w:lang w:val="en-US"/>
        </w:rPr>
        <w:t>F</w:t>
      </w:r>
      <w:r>
        <w:rPr>
          <w:b/>
          <w:bCs/>
          <w:sz w:val="32"/>
          <w:szCs w:val="32"/>
        </w:rPr>
        <w:t>) в программе шахматного фестиваля  «Петербургское лето - 2017»</w:t>
      </w:r>
    </w:p>
    <w:p w:rsidR="00A97AFD" w:rsidRDefault="00A97AFD">
      <w:pPr>
        <w:jc w:val="both"/>
        <w:rPr>
          <w:sz w:val="28"/>
          <w:szCs w:val="28"/>
        </w:rPr>
      </w:pPr>
    </w:p>
    <w:p w:rsidR="00A97AFD" w:rsidRDefault="00A97AFD">
      <w:pPr>
        <w:pStyle w:val="Heading1"/>
        <w:keepLines/>
        <w:numPr>
          <w:ilvl w:val="0"/>
          <w:numId w:val="5"/>
        </w:numPr>
        <w:ind w:righ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Общие положения   </w:t>
      </w:r>
    </w:p>
    <w:p w:rsidR="00A97AFD" w:rsidRDefault="00A97AFD"/>
    <w:p w:rsidR="00A97AFD" w:rsidRPr="00F97B56" w:rsidRDefault="00A97AFD" w:rsidP="007D136F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Блицтурнир </w:t>
      </w:r>
      <w:r>
        <w:rPr>
          <w:sz w:val="28"/>
          <w:szCs w:val="28"/>
        </w:rPr>
        <w:t>(далее – соревнование) проводится в соответствии с   решением Правления Региональной общественной организации «</w:t>
      </w:r>
      <w:r>
        <w:rPr>
          <w:sz w:val="28"/>
          <w:szCs w:val="28"/>
          <w:shd w:val="clear" w:color="auto" w:fill="FFFFFF"/>
        </w:rPr>
        <w:t>Спортивная федерация шахмат Санкт-Петербурга»</w:t>
      </w:r>
      <w:r>
        <w:rPr>
          <w:sz w:val="28"/>
          <w:szCs w:val="28"/>
        </w:rPr>
        <w:t xml:space="preserve"> от 15.12.2016. </w:t>
      </w:r>
    </w:p>
    <w:p w:rsidR="00A97AFD" w:rsidRDefault="00A97AFD" w:rsidP="00A02E42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Соревнование проводится в соответствии с действующими правилами вида спорта «шахматы».       </w:t>
      </w:r>
    </w:p>
    <w:p w:rsidR="00A97AFD" w:rsidRDefault="00A97AFD" w:rsidP="00A02E42">
      <w:pPr>
        <w:ind w:firstLine="300"/>
        <w:jc w:val="both"/>
        <w:rPr>
          <w:sz w:val="28"/>
          <w:szCs w:val="26"/>
        </w:rPr>
      </w:pPr>
      <w:r>
        <w:rPr>
          <w:sz w:val="28"/>
          <w:szCs w:val="28"/>
        </w:rPr>
        <w:t>Соревнование проводится с целью развития шахмат в Санкт-Петербурге</w:t>
      </w:r>
      <w:r>
        <w:rPr>
          <w:sz w:val="28"/>
          <w:szCs w:val="26"/>
        </w:rPr>
        <w:t>.</w:t>
      </w:r>
    </w:p>
    <w:p w:rsidR="00A97AFD" w:rsidRDefault="00A97AFD" w:rsidP="00A02E42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проведения соревнования являются: </w:t>
      </w:r>
    </w:p>
    <w:p w:rsidR="00A97AFD" w:rsidRDefault="00A97AFD" w:rsidP="00A02E42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повышение спортивного мастерства;       </w:t>
      </w:r>
    </w:p>
    <w:p w:rsidR="00A97AFD" w:rsidRDefault="00A97A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популяризация и пропаганда шахмат, повышение их общественного статуса и социальной значимости.</w:t>
      </w:r>
    </w:p>
    <w:p w:rsidR="00A97AFD" w:rsidRDefault="00A97AFD" w:rsidP="00A02E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 и участникам соревнования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ноября 2007 года «О физической культуре и спорте в Российской Федерации».</w:t>
      </w:r>
    </w:p>
    <w:p w:rsidR="00A97AFD" w:rsidRDefault="00A97AFD">
      <w:pPr>
        <w:jc w:val="both"/>
        <w:rPr>
          <w:b/>
          <w:sz w:val="28"/>
          <w:szCs w:val="28"/>
        </w:rPr>
      </w:pPr>
    </w:p>
    <w:p w:rsidR="00A97AFD" w:rsidRDefault="00A97AFD">
      <w:pPr>
        <w:numPr>
          <w:ilvl w:val="0"/>
          <w:numId w:val="5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соревнований</w:t>
      </w:r>
    </w:p>
    <w:p w:rsidR="00A97AFD" w:rsidRDefault="00A97AFD">
      <w:pPr>
        <w:rPr>
          <w:b/>
          <w:sz w:val="28"/>
          <w:szCs w:val="28"/>
        </w:rPr>
      </w:pPr>
    </w:p>
    <w:p w:rsidR="00A97AFD" w:rsidRDefault="00A97A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руководство проведением соревнования осуществляет </w:t>
      </w:r>
      <w:r>
        <w:rPr>
          <w:sz w:val="28"/>
          <w:szCs w:val="28"/>
        </w:rPr>
        <w:t xml:space="preserve">         Региональная общественная организация «</w:t>
      </w:r>
      <w:r>
        <w:rPr>
          <w:sz w:val="28"/>
          <w:szCs w:val="28"/>
          <w:shd w:val="clear" w:color="auto" w:fill="FFFFFF"/>
        </w:rPr>
        <w:t>Спортивная  федерация шахмат Санкт-Петербурга» (далее – РОО «СФШСПб»).</w:t>
      </w:r>
    </w:p>
    <w:p w:rsidR="00A97AFD" w:rsidRDefault="00A97AFD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Непосредственное проведение соревнования осуществляет главная судейская коллегия, утвержденная </w:t>
      </w:r>
      <w:r>
        <w:rPr>
          <w:sz w:val="28"/>
          <w:szCs w:val="28"/>
          <w:shd w:val="clear" w:color="auto" w:fill="FFFFFF"/>
        </w:rPr>
        <w:t>РОО «СФШСПб»</w:t>
      </w:r>
      <w:r>
        <w:rPr>
          <w:bCs/>
          <w:sz w:val="28"/>
          <w:szCs w:val="28"/>
        </w:rPr>
        <w:t xml:space="preserve">. Главный судья – арбитр ФИДЕ, ССВК Ю.В.Демина. </w:t>
      </w:r>
      <w:r>
        <w:rPr>
          <w:sz w:val="28"/>
          <w:szCs w:val="28"/>
        </w:rPr>
        <w:t>ГСК несет ответственность за соблюдение мер безопасности при проведении соревнования.</w:t>
      </w:r>
    </w:p>
    <w:p w:rsidR="00A97AFD" w:rsidRDefault="00A97AFD">
      <w:pPr>
        <w:jc w:val="both"/>
        <w:rPr>
          <w:bCs/>
          <w:sz w:val="28"/>
          <w:szCs w:val="28"/>
        </w:rPr>
      </w:pPr>
    </w:p>
    <w:p w:rsidR="00A97AFD" w:rsidRDefault="00A97AFD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A97AFD" w:rsidRDefault="00A97AFD">
      <w:pPr>
        <w:rPr>
          <w:sz w:val="28"/>
          <w:szCs w:val="28"/>
        </w:rPr>
      </w:pPr>
    </w:p>
    <w:p w:rsidR="00A97AFD" w:rsidRDefault="00A97AF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4B53DD">
        <w:rPr>
          <w:rFonts w:ascii="Times New Roman" w:hAnsi="Times New Roman" w:cs="Times New Roman"/>
          <w:sz w:val="28"/>
          <w:szCs w:val="28"/>
        </w:rPr>
        <w:t xml:space="preserve">    </w:t>
      </w:r>
      <w:r w:rsidRPr="004B53DD">
        <w:rPr>
          <w:rFonts w:ascii="Times New Roman" w:hAnsi="Times New Roman" w:cs="Times New Roman"/>
          <w:sz w:val="28"/>
          <w:szCs w:val="28"/>
        </w:rPr>
        <w:tab/>
        <w:t>Соревнование проводится на спортивных сооружениях, отвечающих</w:t>
      </w:r>
      <w:r>
        <w:rPr>
          <w:rFonts w:ascii="Times New Roman" w:hAnsi="Times New Roman"/>
          <w:sz w:val="28"/>
          <w:szCs w:val="28"/>
        </w:rPr>
        <w:t xml:space="preserve">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  </w:t>
      </w:r>
    </w:p>
    <w:p w:rsidR="00A97AFD" w:rsidRDefault="00A97AF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Участие в соревновании осуществляется только при наличии договора (оригинал) о страховании жизни и здоровья от несчастных случаев, который представляется в комиссию по допуску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Российской Федерации и Санкт-Петербурга. </w:t>
      </w:r>
    </w:p>
    <w:p w:rsidR="00A97AFD" w:rsidRPr="004B53DD" w:rsidRDefault="00A97AF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Обеспечение медицинской помощью участников соревнования возлагается </w:t>
      </w:r>
      <w:r w:rsidRPr="004B53DD">
        <w:rPr>
          <w:rFonts w:ascii="Times New Roman" w:hAnsi="Times New Roman" w:cs="Times New Roman"/>
          <w:sz w:val="28"/>
          <w:szCs w:val="28"/>
        </w:rPr>
        <w:t xml:space="preserve">на </w:t>
      </w:r>
      <w:r w:rsidRPr="004B53DD">
        <w:rPr>
          <w:rFonts w:ascii="Times New Roman" w:hAnsi="Times New Roman" w:cs="Times New Roman"/>
          <w:sz w:val="28"/>
          <w:szCs w:val="28"/>
          <w:shd w:val="clear" w:color="auto" w:fill="FFFFFF"/>
        </w:rPr>
        <w:t>РОО «СФШСПб»</w:t>
      </w:r>
      <w:r w:rsidRPr="004B53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97AFD" w:rsidRDefault="00A97AFD">
      <w:pPr>
        <w:pStyle w:val="NoSpacing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    Каждый участник соревнования должен иметь действующий медицинский допуск спортивного диспансера или разовую медицинскую справку на участие в соревновании.</w:t>
      </w:r>
    </w:p>
    <w:p w:rsidR="00A97AFD" w:rsidRDefault="00A97AFD">
      <w:pPr>
        <w:pStyle w:val="NoSpacing"/>
        <w:widowControl w:val="0"/>
        <w:suppressAutoHyphens w:val="0"/>
        <w:ind w:firstLine="283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Меры по обеспечению безопасности соответствуют требованиям Положения о межрегиональных и всероссийских спортивных соревнованиях по шахматам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hd w:val="clear" w:color="auto" w:fill="FFFFFF"/>
          </w:rPr>
          <w:t>2017 г</w:t>
        </w:r>
      </w:smartTag>
      <w:r>
        <w:rPr>
          <w:rFonts w:ascii="Times New Roman" w:hAnsi="Times New Roman"/>
          <w:sz w:val="28"/>
          <w:shd w:val="clear" w:color="auto" w:fill="FFFFFF"/>
        </w:rPr>
        <w:t>. и законодательства РФ.</w:t>
      </w:r>
    </w:p>
    <w:p w:rsidR="00A97AFD" w:rsidRDefault="00A97AFD">
      <w:pPr>
        <w:pStyle w:val="FootnoteText"/>
        <w:rPr>
          <w:rFonts w:ascii="Times New Roman" w:hAnsi="Times New Roman"/>
        </w:rPr>
      </w:pPr>
    </w:p>
    <w:p w:rsidR="00A97AFD" w:rsidRDefault="00A97AFD">
      <w:pPr>
        <w:pStyle w:val="Heading1"/>
        <w:keepLines/>
        <w:numPr>
          <w:ilvl w:val="0"/>
          <w:numId w:val="5"/>
        </w:numPr>
        <w:ind w:right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Место и сроки проведения</w:t>
      </w:r>
    </w:p>
    <w:p w:rsidR="00A97AFD" w:rsidRDefault="00A97AFD">
      <w:pPr>
        <w:ind w:left="360"/>
      </w:pPr>
    </w:p>
    <w:p w:rsidR="00A97AFD" w:rsidRPr="009E77F1" w:rsidRDefault="00A97AFD">
      <w:pPr>
        <w:widowControl w:val="0"/>
        <w:jc w:val="both"/>
        <w:rPr>
          <w:color w:val="000000"/>
          <w:sz w:val="28"/>
          <w:szCs w:val="28"/>
        </w:rPr>
      </w:pPr>
      <w:r w:rsidRPr="009E77F1">
        <w:rPr>
          <w:spacing w:val="5"/>
          <w:sz w:val="28"/>
          <w:szCs w:val="28"/>
        </w:rPr>
        <w:t xml:space="preserve">    Соревнование проводится </w:t>
      </w:r>
      <w:r>
        <w:rPr>
          <w:sz w:val="28"/>
          <w:szCs w:val="28"/>
        </w:rPr>
        <w:t>2</w:t>
      </w:r>
      <w:r w:rsidRPr="00915785">
        <w:rPr>
          <w:sz w:val="28"/>
          <w:szCs w:val="28"/>
        </w:rPr>
        <w:t>5</w:t>
      </w:r>
      <w:r>
        <w:rPr>
          <w:sz w:val="28"/>
          <w:szCs w:val="28"/>
        </w:rPr>
        <w:t xml:space="preserve"> августа 201</w:t>
      </w:r>
      <w:r w:rsidRPr="00915785">
        <w:rPr>
          <w:sz w:val="28"/>
          <w:szCs w:val="28"/>
        </w:rPr>
        <w:t>7</w:t>
      </w:r>
      <w:r w:rsidRPr="009E77F1">
        <w:rPr>
          <w:sz w:val="28"/>
          <w:szCs w:val="28"/>
        </w:rPr>
        <w:t xml:space="preserve"> года в отеле «Парк» по адресу: Санкт-Петербург, Крестовский остров, ул. Северная дорога, 12.</w:t>
      </w:r>
    </w:p>
    <w:p w:rsidR="00A97AFD" w:rsidRDefault="00A97AFD">
      <w:pPr>
        <w:jc w:val="both"/>
        <w:rPr>
          <w:sz w:val="28"/>
          <w:szCs w:val="28"/>
        </w:rPr>
      </w:pPr>
    </w:p>
    <w:p w:rsidR="00A97AFD" w:rsidRDefault="00A97AFD">
      <w:pPr>
        <w:pStyle w:val="BodyText2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Программа соревнований </w:t>
      </w:r>
    </w:p>
    <w:p w:rsidR="00A97AFD" w:rsidRDefault="00A97AFD">
      <w:pPr>
        <w:pStyle w:val="BodyText2"/>
        <w:jc w:val="center"/>
        <w:rPr>
          <w:b/>
          <w:szCs w:val="28"/>
        </w:rPr>
      </w:pPr>
    </w:p>
    <w:p w:rsidR="00A97AFD" w:rsidRDefault="00A97AFD" w:rsidP="007D136F">
      <w:pPr>
        <w:pStyle w:val="BodyText2"/>
        <w:ind w:firstLine="284"/>
        <w:jc w:val="both"/>
      </w:pPr>
      <w:r>
        <w:t>Соревнование является личным.</w:t>
      </w:r>
      <w:r w:rsidRPr="007D136F">
        <w:t xml:space="preserve"> </w:t>
      </w:r>
      <w:r>
        <w:t>Соревнование проводится по швейцарской системе в 11 туров.</w:t>
      </w:r>
      <w:r w:rsidRPr="007D136F">
        <w:t xml:space="preserve"> </w:t>
      </w:r>
      <w:r>
        <w:t xml:space="preserve">Контроль времени – 3 минуты до конца партии с добавлением 2 секунд на каждый ход, начиная с первого, каждому участнику. </w:t>
      </w:r>
    </w:p>
    <w:p w:rsidR="00A97AFD" w:rsidRDefault="00A97AFD">
      <w:pPr>
        <w:ind w:firstLine="720"/>
        <w:jc w:val="both"/>
        <w:rPr>
          <w:color w:val="000000"/>
          <w:sz w:val="28"/>
          <w:szCs w:val="28"/>
        </w:rPr>
      </w:pPr>
      <w:r>
        <w:rPr>
          <w:spacing w:val="5"/>
          <w:sz w:val="28"/>
          <w:szCs w:val="28"/>
        </w:rPr>
        <w:t>Личная регистрация участников</w:t>
      </w:r>
      <w:r w:rsidRPr="003B28CC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 xml:space="preserve">– с </w:t>
      </w:r>
      <w:r>
        <w:rPr>
          <w:spacing w:val="5"/>
          <w:sz w:val="28"/>
          <w:szCs w:val="28"/>
        </w:rPr>
        <w:t xml:space="preserve">17.00 до 17.50, начало 1-го тура в 18.00. </w:t>
      </w:r>
    </w:p>
    <w:p w:rsidR="00A97AFD" w:rsidRDefault="00A97AFD">
      <w:pPr>
        <w:numPr>
          <w:ilvl w:val="1"/>
          <w:numId w:val="0"/>
        </w:numPr>
        <w:tabs>
          <w:tab w:val="num" w:pos="0"/>
          <w:tab w:val="num" w:pos="360"/>
        </w:tabs>
        <w:ind w:right="-338"/>
        <w:jc w:val="center"/>
        <w:rPr>
          <w:spacing w:val="5"/>
          <w:sz w:val="28"/>
          <w:szCs w:val="24"/>
        </w:rPr>
      </w:pPr>
    </w:p>
    <w:p w:rsidR="00A97AFD" w:rsidRDefault="00A97AFD">
      <w:pPr>
        <w:numPr>
          <w:ilvl w:val="1"/>
          <w:numId w:val="0"/>
        </w:numPr>
        <w:tabs>
          <w:tab w:val="num" w:pos="0"/>
          <w:tab w:val="num" w:pos="360"/>
        </w:tabs>
        <w:ind w:right="-33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Участники соревнований</w:t>
      </w:r>
    </w:p>
    <w:p w:rsidR="00A97AFD" w:rsidRDefault="00A97AFD">
      <w:pPr>
        <w:pStyle w:val="BodyText2"/>
        <w:jc w:val="both"/>
      </w:pPr>
      <w:r>
        <w:t xml:space="preserve">   </w:t>
      </w:r>
    </w:p>
    <w:p w:rsidR="00A97AFD" w:rsidRPr="009E77F1" w:rsidRDefault="00A97AFD" w:rsidP="003F7A51">
      <w:pPr>
        <w:numPr>
          <w:ilvl w:val="12"/>
          <w:numId w:val="0"/>
        </w:numPr>
        <w:ind w:firstLine="300"/>
        <w:jc w:val="both"/>
        <w:rPr>
          <w:sz w:val="28"/>
          <w:szCs w:val="28"/>
        </w:rPr>
      </w:pPr>
      <w:r w:rsidRPr="009E77F1">
        <w:rPr>
          <w:sz w:val="28"/>
          <w:szCs w:val="28"/>
        </w:rPr>
        <w:t xml:space="preserve"> Турнир открыт для всех желающих. Участники, не имеющие FIDE ID и не представляющие РФ, должны предварительно зарегистрироваться в своей национальной федерации и получить ID.</w:t>
      </w:r>
    </w:p>
    <w:p w:rsidR="00A97AFD" w:rsidRDefault="00A97AFD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Поведение участников в период проведения соревнования регламентируется Положением «О спортивных санкциях в виде спорта «шахматы».</w:t>
      </w:r>
    </w:p>
    <w:p w:rsidR="00A97AFD" w:rsidRDefault="00A97AFD" w:rsidP="00F318C7">
      <w:pPr>
        <w:pStyle w:val="BodyText2"/>
        <w:ind w:left="180"/>
      </w:pPr>
      <w:r>
        <w:t xml:space="preserve"> Результаты турнира направляются в ФИДЕ для обсчета коэффициентов ЭЛО.</w:t>
      </w:r>
    </w:p>
    <w:p w:rsidR="00A97AFD" w:rsidRDefault="00A97AFD">
      <w:pPr>
        <w:jc w:val="center"/>
        <w:rPr>
          <w:b/>
          <w:bCs/>
          <w:sz w:val="28"/>
          <w:szCs w:val="28"/>
        </w:rPr>
      </w:pPr>
    </w:p>
    <w:p w:rsidR="00A97AFD" w:rsidRDefault="00A97AFD">
      <w:pPr>
        <w:jc w:val="center"/>
        <w:rPr>
          <w:b/>
          <w:bCs/>
          <w:sz w:val="28"/>
          <w:szCs w:val="28"/>
        </w:rPr>
      </w:pPr>
    </w:p>
    <w:p w:rsidR="00A97AFD" w:rsidRDefault="00A97AFD">
      <w:pPr>
        <w:jc w:val="center"/>
        <w:rPr>
          <w:b/>
          <w:bCs/>
          <w:sz w:val="28"/>
          <w:szCs w:val="28"/>
        </w:rPr>
      </w:pPr>
    </w:p>
    <w:p w:rsidR="00A97AFD" w:rsidRDefault="00A97A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Заявки на участие</w:t>
      </w:r>
    </w:p>
    <w:p w:rsidR="00A97AFD" w:rsidRDefault="00A97AFD">
      <w:pPr>
        <w:rPr>
          <w:b/>
          <w:bCs/>
          <w:sz w:val="28"/>
          <w:szCs w:val="28"/>
        </w:rPr>
      </w:pPr>
    </w:p>
    <w:p w:rsidR="00A97AFD" w:rsidRDefault="00A97AFD">
      <w:pPr>
        <w:pStyle w:val="BodyText2"/>
        <w:ind w:firstLine="709"/>
        <w:jc w:val="both"/>
      </w:pPr>
      <w:r>
        <w:t>Предварительные заявки на участие принимаются на сайте spbchesstournaments.com до 2</w:t>
      </w:r>
      <w:r w:rsidRPr="00915785">
        <w:t>4</w:t>
      </w:r>
      <w:r>
        <w:t>.08.2016.</w:t>
      </w:r>
    </w:p>
    <w:p w:rsidR="00A97AFD" w:rsidRDefault="00A97AFD">
      <w:pPr>
        <w:numPr>
          <w:ilvl w:val="1"/>
          <w:numId w:val="0"/>
        </w:numPr>
        <w:tabs>
          <w:tab w:val="num" w:pos="0"/>
          <w:tab w:val="num" w:pos="360"/>
        </w:tabs>
        <w:ind w:right="-338"/>
        <w:rPr>
          <w:b/>
          <w:bCs/>
          <w:sz w:val="26"/>
          <w:szCs w:val="26"/>
        </w:rPr>
      </w:pPr>
    </w:p>
    <w:p w:rsidR="00A97AFD" w:rsidRDefault="00A97AFD">
      <w:pPr>
        <w:numPr>
          <w:ilvl w:val="1"/>
          <w:numId w:val="0"/>
        </w:numPr>
        <w:tabs>
          <w:tab w:val="num" w:pos="0"/>
          <w:tab w:val="num" w:pos="360"/>
        </w:tabs>
        <w:ind w:right="-338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  <w:lang w:val="en-US"/>
        </w:rPr>
        <w:t>VIII</w:t>
      </w:r>
      <w:r>
        <w:rPr>
          <w:b/>
          <w:bCs/>
          <w:sz w:val="28"/>
          <w:szCs w:val="26"/>
        </w:rPr>
        <w:t>. Подведение итогов соревнований</w:t>
      </w:r>
    </w:p>
    <w:p w:rsidR="00A97AFD" w:rsidRDefault="00A97AFD">
      <w:pPr>
        <w:numPr>
          <w:ilvl w:val="1"/>
          <w:numId w:val="0"/>
        </w:numPr>
        <w:tabs>
          <w:tab w:val="num" w:pos="0"/>
          <w:tab w:val="num" w:pos="360"/>
        </w:tabs>
        <w:ind w:right="-338"/>
        <w:rPr>
          <w:b/>
          <w:bCs/>
          <w:sz w:val="26"/>
          <w:szCs w:val="26"/>
        </w:rPr>
      </w:pPr>
    </w:p>
    <w:p w:rsidR="00A97AFD" w:rsidRDefault="00A97AFD">
      <w:pPr>
        <w:jc w:val="both"/>
        <w:rPr>
          <w:spacing w:val="5"/>
          <w:sz w:val="28"/>
        </w:rPr>
      </w:pPr>
      <w:r>
        <w:rPr>
          <w:spacing w:val="5"/>
          <w:sz w:val="28"/>
        </w:rPr>
        <w:t xml:space="preserve">    Места в турнире, в том числе и первое,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A97AFD" w:rsidRDefault="00A97AFD">
      <w:pPr>
        <w:pStyle w:val="BodyText2"/>
      </w:pPr>
      <w:r>
        <w:t xml:space="preserve">      -  коэффициент Бухгольца;</w:t>
      </w:r>
    </w:p>
    <w:p w:rsidR="00A97AFD" w:rsidRDefault="00A97AFD" w:rsidP="007D136F">
      <w:pPr>
        <w:pStyle w:val="BodyText2"/>
      </w:pPr>
      <w:r>
        <w:rPr>
          <w:b/>
        </w:rPr>
        <w:t xml:space="preserve">   </w:t>
      </w:r>
      <w:r>
        <w:t xml:space="preserve">   -  усредненный (median) коэффициент Бухгольца;</w:t>
      </w:r>
    </w:p>
    <w:p w:rsidR="00A97AFD" w:rsidRDefault="00A97AFD" w:rsidP="0010127E">
      <w:pPr>
        <w:pStyle w:val="BodyText2"/>
      </w:pPr>
      <w:r>
        <w:t xml:space="preserve">      -  коэффициент Зоннеборна-Бергера.</w:t>
      </w:r>
    </w:p>
    <w:p w:rsidR="00A97AFD" w:rsidRDefault="00A97AFD">
      <w:pPr>
        <w:jc w:val="both"/>
        <w:rPr>
          <w:sz w:val="28"/>
          <w:szCs w:val="28"/>
        </w:rPr>
      </w:pPr>
    </w:p>
    <w:p w:rsidR="00A97AFD" w:rsidRDefault="00A97AFD">
      <w:pPr>
        <w:pStyle w:val="BodyText"/>
        <w:widowControl w:val="0"/>
        <w:ind w:firstLine="283"/>
      </w:pPr>
      <w:r>
        <w:t>Отчет о проведении соревнования предоставляется на бумажном и электронном носителях в РОО «СФШСПб» в течение двух дней, и на электронном носителе – в Российскую шахматную федерацию в течение десяти дней с момента окончания соревнования.</w:t>
      </w:r>
    </w:p>
    <w:p w:rsidR="00A97AFD" w:rsidRDefault="00A97AFD">
      <w:pPr>
        <w:rPr>
          <w:sz w:val="28"/>
        </w:rPr>
      </w:pPr>
    </w:p>
    <w:p w:rsidR="00A97AFD" w:rsidRDefault="00A97AFD">
      <w:pPr>
        <w:pStyle w:val="Heading1"/>
        <w:keepLines/>
        <w:ind w:left="425" w:right="0" w:hanging="425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IX</w:t>
      </w:r>
      <w:r>
        <w:rPr>
          <w:rFonts w:ascii="Times New Roman" w:hAnsi="Times New Roman"/>
          <w:szCs w:val="28"/>
        </w:rPr>
        <w:t>. Награждение</w:t>
      </w:r>
    </w:p>
    <w:p w:rsidR="00A97AFD" w:rsidRPr="00DE73F8" w:rsidRDefault="00A97AFD"/>
    <w:p w:rsidR="00A97AFD" w:rsidRDefault="00A97AFD" w:rsidP="00DE73F8">
      <w:pPr>
        <w:ind w:firstLine="300"/>
        <w:jc w:val="both"/>
        <w:rPr>
          <w:spacing w:val="5"/>
          <w:sz w:val="28"/>
          <w:szCs w:val="24"/>
        </w:rPr>
      </w:pPr>
      <w:r>
        <w:rPr>
          <w:spacing w:val="5"/>
          <w:sz w:val="28"/>
          <w:szCs w:val="24"/>
        </w:rPr>
        <w:t xml:space="preserve">Гарантированный призовой фонд турнира – 60000 руб. </w:t>
      </w:r>
    </w:p>
    <w:p w:rsidR="00A97AFD" w:rsidRDefault="00A97AFD">
      <w:pPr>
        <w:pStyle w:val="Default"/>
        <w:jc w:val="center"/>
        <w:rPr>
          <w:b/>
          <w:bCs/>
          <w:sz w:val="28"/>
          <w:szCs w:val="26"/>
        </w:rPr>
      </w:pPr>
    </w:p>
    <w:p w:rsidR="00A97AFD" w:rsidRPr="006F2D7F" w:rsidRDefault="00A97AFD">
      <w:pPr>
        <w:pStyle w:val="Defaul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  <w:lang w:val="en-US"/>
        </w:rPr>
        <w:t>X</w:t>
      </w:r>
      <w:r>
        <w:rPr>
          <w:b/>
          <w:bCs/>
          <w:sz w:val="28"/>
          <w:szCs w:val="26"/>
        </w:rPr>
        <w:t>. Финансирование</w:t>
      </w:r>
    </w:p>
    <w:p w:rsidR="00A97AFD" w:rsidRDefault="00A97AFD">
      <w:pPr>
        <w:pStyle w:val="Default"/>
        <w:jc w:val="center"/>
        <w:rPr>
          <w:sz w:val="28"/>
          <w:szCs w:val="28"/>
        </w:rPr>
      </w:pPr>
    </w:p>
    <w:p w:rsidR="00A97AFD" w:rsidRPr="00580E70" w:rsidRDefault="00A97AFD">
      <w:pPr>
        <w:jc w:val="both"/>
        <w:rPr>
          <w:spacing w:val="5"/>
        </w:rPr>
      </w:pPr>
      <w:r>
        <w:rPr>
          <w:spacing w:val="5"/>
          <w:sz w:val="28"/>
          <w:szCs w:val="24"/>
        </w:rPr>
        <w:t xml:space="preserve">       Все расходы по организации и проведению соревнования несет РОО «</w:t>
      </w:r>
      <w:r>
        <w:rPr>
          <w:sz w:val="28"/>
          <w:szCs w:val="28"/>
          <w:shd w:val="clear" w:color="auto" w:fill="FFFFFF"/>
        </w:rPr>
        <w:t>СФШСПб»</w:t>
      </w:r>
      <w:r>
        <w:rPr>
          <w:spacing w:val="5"/>
          <w:sz w:val="28"/>
          <w:szCs w:val="24"/>
        </w:rPr>
        <w:t>.</w:t>
      </w:r>
      <w:r>
        <w:rPr>
          <w:spacing w:val="5"/>
        </w:rPr>
        <w:t xml:space="preserve"> </w:t>
      </w:r>
    </w:p>
    <w:p w:rsidR="00A97AFD" w:rsidRPr="00580E70" w:rsidRDefault="00A97AFD">
      <w:pPr>
        <w:jc w:val="center"/>
        <w:rPr>
          <w:spacing w:val="5"/>
        </w:rPr>
      </w:pPr>
    </w:p>
    <w:p w:rsidR="00A97AFD" w:rsidRPr="00DA0D35" w:rsidRDefault="00A97AFD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Все дополнения к настоящему  положению вносятся регламентом соревнования</w:t>
      </w:r>
    </w:p>
    <w:p w:rsidR="00A97AFD" w:rsidRPr="00DA0D35" w:rsidRDefault="00A97AFD">
      <w:pPr>
        <w:jc w:val="center"/>
        <w:rPr>
          <w:i/>
          <w:sz w:val="28"/>
          <w:szCs w:val="28"/>
          <w:u w:val="single"/>
        </w:rPr>
      </w:pPr>
    </w:p>
    <w:sectPr w:rsidR="00A97AFD" w:rsidRPr="00DA0D35" w:rsidSect="009E77F1">
      <w:headerReference w:type="even" r:id="rId7"/>
      <w:pgSz w:w="11906" w:h="16838"/>
      <w:pgMar w:top="709" w:right="1134" w:bottom="993" w:left="1134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FD" w:rsidRDefault="00A97AFD">
      <w:r>
        <w:separator/>
      </w:r>
    </w:p>
  </w:endnote>
  <w:endnote w:type="continuationSeparator" w:id="0">
    <w:p w:rsidR="00A97AFD" w:rsidRDefault="00A9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FD" w:rsidRDefault="00A97AFD">
      <w:r>
        <w:separator/>
      </w:r>
    </w:p>
  </w:footnote>
  <w:footnote w:type="continuationSeparator" w:id="0">
    <w:p w:rsidR="00A97AFD" w:rsidRDefault="00A9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AFD" w:rsidRDefault="00A97A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AFD" w:rsidRDefault="00A97A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7872"/>
    <w:multiLevelType w:val="hybridMultilevel"/>
    <w:tmpl w:val="D038B308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45F347F8"/>
    <w:multiLevelType w:val="hybridMultilevel"/>
    <w:tmpl w:val="B97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E46F1D"/>
    <w:multiLevelType w:val="hybridMultilevel"/>
    <w:tmpl w:val="3DF2B728"/>
    <w:lvl w:ilvl="0" w:tplc="F9A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F785696"/>
    <w:multiLevelType w:val="hybridMultilevel"/>
    <w:tmpl w:val="D0A86A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F90F3C"/>
    <w:multiLevelType w:val="hybridMultilevel"/>
    <w:tmpl w:val="CE76324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C7A"/>
    <w:rsid w:val="00017C7A"/>
    <w:rsid w:val="000A39A5"/>
    <w:rsid w:val="000A6B7D"/>
    <w:rsid w:val="0010127E"/>
    <w:rsid w:val="00187E22"/>
    <w:rsid w:val="001B7243"/>
    <w:rsid w:val="002317BF"/>
    <w:rsid w:val="00251C7A"/>
    <w:rsid w:val="00303997"/>
    <w:rsid w:val="003342AB"/>
    <w:rsid w:val="00337823"/>
    <w:rsid w:val="0034507C"/>
    <w:rsid w:val="00371067"/>
    <w:rsid w:val="00382667"/>
    <w:rsid w:val="003B28CC"/>
    <w:rsid w:val="003C6F2A"/>
    <w:rsid w:val="003D5AC8"/>
    <w:rsid w:val="003F7A51"/>
    <w:rsid w:val="004560D9"/>
    <w:rsid w:val="004B53DD"/>
    <w:rsid w:val="00580E70"/>
    <w:rsid w:val="00606417"/>
    <w:rsid w:val="006678F5"/>
    <w:rsid w:val="006B5DC0"/>
    <w:rsid w:val="006E57F6"/>
    <w:rsid w:val="006F2D7F"/>
    <w:rsid w:val="007D136F"/>
    <w:rsid w:val="00802772"/>
    <w:rsid w:val="00915785"/>
    <w:rsid w:val="009E77F1"/>
    <w:rsid w:val="009F2C1B"/>
    <w:rsid w:val="00A02E42"/>
    <w:rsid w:val="00A97AFD"/>
    <w:rsid w:val="00B17B80"/>
    <w:rsid w:val="00BE777E"/>
    <w:rsid w:val="00C23B49"/>
    <w:rsid w:val="00C44708"/>
    <w:rsid w:val="00C943C5"/>
    <w:rsid w:val="00CC2961"/>
    <w:rsid w:val="00D32A01"/>
    <w:rsid w:val="00D76616"/>
    <w:rsid w:val="00DA05F9"/>
    <w:rsid w:val="00DA0D35"/>
    <w:rsid w:val="00DE4120"/>
    <w:rsid w:val="00DE73F8"/>
    <w:rsid w:val="00E1598E"/>
    <w:rsid w:val="00ED5484"/>
    <w:rsid w:val="00F318C7"/>
    <w:rsid w:val="00F63882"/>
    <w:rsid w:val="00F9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DC0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5DC0"/>
    <w:pPr>
      <w:keepNext/>
      <w:ind w:right="-99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5DC0"/>
    <w:pPr>
      <w:keepNext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5DC0"/>
    <w:pPr>
      <w:keepNext/>
      <w:ind w:left="851"/>
      <w:jc w:val="right"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5DC0"/>
    <w:pPr>
      <w:keepNext/>
      <w:ind w:left="-993" w:right="5953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5DC0"/>
    <w:pPr>
      <w:keepNext/>
      <w:jc w:val="both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5DC0"/>
    <w:pPr>
      <w:keepNext/>
      <w:ind w:firstLine="720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5DC0"/>
    <w:pPr>
      <w:keepNext/>
      <w:widowControl w:val="0"/>
      <w:tabs>
        <w:tab w:val="left" w:pos="1440"/>
      </w:tabs>
      <w:autoSpaceDE w:val="0"/>
      <w:autoSpaceDN w:val="0"/>
      <w:adjustRightInd w:val="0"/>
      <w:outlineLvl w:val="6"/>
    </w:pPr>
    <w:rPr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43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43C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943C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943C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943C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943C5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943C5"/>
    <w:rPr>
      <w:rFonts w:ascii="Calibri" w:hAnsi="Calibri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6B5DC0"/>
    <w:pPr>
      <w:ind w:firstLine="851"/>
      <w:jc w:val="both"/>
    </w:pPr>
    <w:rPr>
      <w:rFonts w:ascii="Courier New" w:hAnsi="Courier New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6B5DC0"/>
    <w:pPr>
      <w:ind w:firstLine="851"/>
      <w:jc w:val="both"/>
    </w:pPr>
    <w:rPr>
      <w:rFonts w:ascii="Courier New" w:hAnsi="Courier New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6B5DC0"/>
    <w:pPr>
      <w:ind w:firstLine="7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943C5"/>
    <w:rPr>
      <w:rFonts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6B5DC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6B5DC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6B5DC0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943C5"/>
    <w:rPr>
      <w:rFonts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B5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3C5"/>
    <w:rPr>
      <w:rFonts w:cs="Times New Roman"/>
      <w:sz w:val="2"/>
      <w:lang w:eastAsia="en-US"/>
    </w:rPr>
  </w:style>
  <w:style w:type="paragraph" w:customStyle="1" w:styleId="ConsNonformat">
    <w:name w:val="ConsNonformat"/>
    <w:uiPriority w:val="99"/>
    <w:rsid w:val="006B5D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har">
    <w:name w:val="Char Знак Знак Знак Знак Знак Знак"/>
    <w:basedOn w:val="Normal"/>
    <w:uiPriority w:val="99"/>
    <w:rsid w:val="006B5DC0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/>
    </w:rPr>
  </w:style>
  <w:style w:type="character" w:styleId="Hyperlink">
    <w:name w:val="Hyperlink"/>
    <w:basedOn w:val="DefaultParagraphFont"/>
    <w:uiPriority w:val="99"/>
    <w:rsid w:val="006B5DC0"/>
    <w:rPr>
      <w:rFonts w:cs="Times New Roman"/>
      <w:color w:val="0000FF"/>
      <w:u w:val="single"/>
    </w:rPr>
  </w:style>
  <w:style w:type="paragraph" w:customStyle="1" w:styleId="a">
    <w:name w:val="Абзац"/>
    <w:basedOn w:val="Normal"/>
    <w:uiPriority w:val="99"/>
    <w:rsid w:val="006B5DC0"/>
    <w:pPr>
      <w:spacing w:after="120" w:line="276" w:lineRule="auto"/>
      <w:ind w:firstLine="567"/>
      <w:jc w:val="both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6B5DC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6B5DC0"/>
    <w:rPr>
      <w:rFonts w:cs="Times New Roman"/>
      <w:vertAlign w:val="superscript"/>
    </w:rPr>
  </w:style>
  <w:style w:type="paragraph" w:customStyle="1" w:styleId="Default">
    <w:name w:val="Default"/>
    <w:uiPriority w:val="99"/>
    <w:rsid w:val="006B5D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-mail-personemailtext">
    <w:name w:val="b-mail-person__email__text"/>
    <w:basedOn w:val="DefaultParagraphFont"/>
    <w:uiPriority w:val="99"/>
    <w:rsid w:val="006B5DC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B5D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6B5DC0"/>
    <w:rPr>
      <w:rFonts w:cs="Times New Roman"/>
    </w:rPr>
  </w:style>
  <w:style w:type="paragraph" w:styleId="NoSpacing">
    <w:name w:val="No Spacing"/>
    <w:uiPriority w:val="99"/>
    <w:qFormat/>
    <w:rsid w:val="006B5DC0"/>
    <w:pPr>
      <w:suppressAutoHyphens/>
    </w:pPr>
    <w:rPr>
      <w:rFonts w:ascii="Calibri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rsid w:val="006B5D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character" w:customStyle="1" w:styleId="a0">
    <w:name w:val="Нижний колонтитул Знак"/>
    <w:uiPriority w:val="99"/>
    <w:rsid w:val="006B5DC0"/>
    <w:rPr>
      <w:lang w:eastAsia="en-US"/>
    </w:rPr>
  </w:style>
  <w:style w:type="character" w:customStyle="1" w:styleId="1">
    <w:name w:val="Основной текст1"/>
    <w:uiPriority w:val="99"/>
    <w:rsid w:val="006B5DC0"/>
    <w:rPr>
      <w:rFonts w:ascii="Times New Roman" w:hAnsi="Times New Roman"/>
      <w:shd w:val="clear" w:color="auto" w:fill="FFFFFF"/>
    </w:rPr>
  </w:style>
  <w:style w:type="paragraph" w:styleId="DocumentMap">
    <w:name w:val="Document Map"/>
    <w:basedOn w:val="Normal"/>
    <w:link w:val="DocumentMapChar"/>
    <w:uiPriority w:val="99"/>
    <w:semiHidden/>
    <w:rsid w:val="006B5DC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943C5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B5D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B5DC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943C5"/>
    <w:rPr>
      <w:rFonts w:cs="Times New Roman"/>
      <w:sz w:val="20"/>
      <w:szCs w:val="20"/>
      <w:lang w:eastAsia="en-US"/>
    </w:rPr>
  </w:style>
  <w:style w:type="character" w:customStyle="1" w:styleId="a1">
    <w:name w:val="Текст примечания Знак"/>
    <w:uiPriority w:val="99"/>
    <w:rsid w:val="006B5D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5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943C5"/>
    <w:rPr>
      <w:b/>
      <w:bCs/>
    </w:rPr>
  </w:style>
  <w:style w:type="character" w:customStyle="1" w:styleId="a2">
    <w:name w:val="Тема примечания Знак"/>
    <w:uiPriority w:val="99"/>
    <w:semiHidden/>
    <w:rsid w:val="006B5DC0"/>
    <w:rPr>
      <w:b/>
      <w:lang w:eastAsia="en-US"/>
    </w:rPr>
  </w:style>
  <w:style w:type="paragraph" w:styleId="Revision">
    <w:name w:val="Revision"/>
    <w:hidden/>
    <w:uiPriority w:val="99"/>
    <w:semiHidden/>
    <w:rsid w:val="006B5DC0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718</Words>
  <Characters>4095</Characters>
  <Application>Microsoft Office Outlook</Application>
  <DocSecurity>0</DocSecurity>
  <Lines>0</Lines>
  <Paragraphs>0</Paragraphs>
  <ScaleCrop>false</ScaleCrop>
  <Company>Мэрия г.Петергоф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Колмакова Татьяна</dc:creator>
  <cp:keywords/>
  <dc:description/>
  <cp:lastModifiedBy>SerS</cp:lastModifiedBy>
  <cp:revision>2</cp:revision>
  <cp:lastPrinted>2013-01-11T11:10:00Z</cp:lastPrinted>
  <dcterms:created xsi:type="dcterms:W3CDTF">2017-07-17T08:05:00Z</dcterms:created>
  <dcterms:modified xsi:type="dcterms:W3CDTF">2017-07-17T08:05:00Z</dcterms:modified>
</cp:coreProperties>
</file>